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85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85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江西省2024年普通高校体育类专业</w:t>
      </w:r>
    </w:p>
    <w:p>
      <w:pPr>
        <w:spacing w:line="585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统一考试考场规则</w:t>
      </w:r>
    </w:p>
    <w:p>
      <w:pPr>
        <w:spacing w:line="585" w:lineRule="exact"/>
        <w:jc w:val="center"/>
        <w:rPr>
          <w:rFonts w:ascii="Times New Roman" w:hAnsi="Times New Roman" w:eastAsia="宋体" w:cs="Times New Roman"/>
        </w:rPr>
      </w:pP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须严格遵守考试管理规定，自觉服从考务人员管理，不得以任何理由妨碍考务人员履行职责，不得扰乱考试工作秩序。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凭本人第二代居民身份证、准考证按规定的时间和地点参加考试。与考试无关的人员不得进入候考区和考场。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进入考点时应主动配合考务人员进行身份验证，自觉接受考务人员对随身物品进行检查。严禁将铅球、刀具、易燃易爆物品、腐蚀性物品等危险品带入考点，严禁拍录甚至上网传播考场内与考试有关的信息，违者按《国家教育考试违规处理办法》严肃处理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严禁服用体育比赛中的禁用药品参加考试，违者视为考试作弊，按有关规定严肃处理。不得代替他人或由他人冒名代替参加考试。违者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依照《中华人民共和国刑法》等法律规定，移送司法机关追究法律责任。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5.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进入候考区、考试区后，不得到其他考试区域奔走观看，不得吸烟，不得大声喧哗，不得吹哨，不准乱扔杂物和尖锐物品。考试全程须穿着符合要求的服饰、鞋袜，文明参考，不得赤裸上身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6.</w:t>
      </w:r>
      <w:r>
        <w:rPr>
          <w:rFonts w:hint="eastAsia" w:ascii="仿宋_GB2312" w:hAnsi="仿宋" w:eastAsia="仿宋_GB2312" w:cs="仿宋"/>
          <w:sz w:val="32"/>
          <w:szCs w:val="32"/>
        </w:rPr>
        <w:t>考生考试时须将号码牌粘贴在身体规定位置，不得用衣物遮挡号码牌，不得倒贴号码牌。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7.</w:t>
      </w:r>
      <w:r>
        <w:rPr>
          <w:rFonts w:hint="eastAsia" w:ascii="仿宋_GB2312" w:hAnsi="仿宋" w:eastAsia="仿宋_GB2312" w:cs="仿宋"/>
          <w:sz w:val="32"/>
          <w:szCs w:val="32"/>
        </w:rPr>
        <w:t>每组考试完毕，考生须在成绩记录表上规定位置按指模确认本人考试成绩。对成绩有异议者，须立即向评委或主考提出，如经评委或主考审核后仍有异议，可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向考务办（督导仲裁组）提出书面申诉，考点考务组将按有关程序予以核查回复。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8.</w:t>
      </w:r>
      <w:r>
        <w:rPr>
          <w:rFonts w:hint="eastAsia" w:ascii="仿宋_GB2312" w:hAnsi="仿宋" w:eastAsia="仿宋_GB2312" w:cs="仿宋"/>
          <w:sz w:val="32"/>
          <w:szCs w:val="32"/>
        </w:rPr>
        <w:t>考试期间，如遇恶劣天气致使考试无法正常进行时，考生必须待主考宣布考试暂停后，方可离开考场，并到安全区域等候通知。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9.</w:t>
      </w:r>
      <w:r>
        <w:rPr>
          <w:rFonts w:hint="eastAsia" w:ascii="仿宋_GB2312" w:hAnsi="仿宋" w:eastAsia="仿宋_GB2312" w:cs="仿宋"/>
          <w:sz w:val="32"/>
          <w:szCs w:val="32"/>
        </w:rPr>
        <w:t>考生如身体出现异常情况，应立即报告考务人员。考试结束，应立即携带有关物品有序离场，不得在考试场地内逗留。</w:t>
      </w:r>
    </w:p>
    <w:p>
      <w:pPr>
        <w:spacing w:line="585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10.</w:t>
      </w:r>
      <w:r>
        <w:rPr>
          <w:rFonts w:hint="eastAsia" w:ascii="仿宋_GB2312" w:hAnsi="仿宋" w:eastAsia="仿宋_GB2312" w:cs="仿宋"/>
          <w:sz w:val="32"/>
          <w:szCs w:val="32"/>
        </w:rPr>
        <w:t>不服从考试工作人员管理，有违规行为的，按照《中华人民共和国教育法》《国家教育考试违规处理办法》（教育部令第33号）有关条款作出处理。在考试过程中如有触犯《中华人民共和国刑法》有关条文，涉嫌犯罪的，将移交司法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ZTcyOThjMWRkMzdlZDBkOGM5NjZjNTA5MTYwYTcifQ=="/>
  </w:docVars>
  <w:rsids>
    <w:rsidRoot w:val="7B4501F4"/>
    <w:rsid w:val="7B4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2024-02-05T01:49:00Z</dcterms:created>
  <dc:creator>高凤婷</dc:creator>
  <cp:lastModifiedBy>高凤婷</cp:lastModifiedBy>
  <dcterms:modified xsi:type="dcterms:W3CDTF">2024-02-05T01:50:49Z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9539007A4B564B90B901CCEAA40E09A0_11</vt:lpwstr>
  </property>
</Properties>
</file>